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F7" w:rsidRPr="00820D36" w:rsidRDefault="002008F7" w:rsidP="00CC57BD">
      <w:pPr>
        <w:pStyle w:val="Heading1"/>
        <w:bidi/>
      </w:pPr>
      <w:bookmarkStart w:id="0" w:name="_GoBack"/>
      <w:bookmarkEnd w:id="0"/>
      <w:r w:rsidRPr="00820D36">
        <w:rPr>
          <w:rtl/>
        </w:rPr>
        <w:t>راهنمای ثبت نام غیرحضوری دانشجویان</w:t>
      </w:r>
    </w:p>
    <w:p w:rsidR="00AF3201" w:rsidRDefault="00AF3201" w:rsidP="00E95149">
      <w:pPr>
        <w:pStyle w:val="Heading2"/>
      </w:pPr>
      <w:r>
        <w:rPr>
          <w:rFonts w:hint="cs"/>
          <w:rtl/>
        </w:rPr>
        <w:t>ورود به سامانه گلستان</w:t>
      </w:r>
      <w:r w:rsidR="00E95149">
        <w:rPr>
          <w:rFonts w:hint="cs"/>
          <w:rtl/>
        </w:rPr>
        <w:t xml:space="preserve"> (</w:t>
      </w:r>
      <w:hyperlink r:id="rId6" w:history="1">
        <w:r w:rsidR="00E95149" w:rsidRPr="00E62168">
          <w:rPr>
            <w:rStyle w:val="Hyperlink"/>
          </w:rPr>
          <w:t>https://golestan.araku.ac.ir</w:t>
        </w:r>
      </w:hyperlink>
      <w:r w:rsidR="00E95149">
        <w:rPr>
          <w:rFonts w:hint="cs"/>
          <w:rtl/>
        </w:rPr>
        <w:t xml:space="preserve">) با مرورگر </w:t>
      </w:r>
      <w:r w:rsidR="00E95149" w:rsidRPr="00D95A5F">
        <w:rPr>
          <w:b/>
          <w:bCs/>
          <w:color w:val="FF0000"/>
          <w:sz w:val="36"/>
          <w:szCs w:val="36"/>
        </w:rPr>
        <w:t>IE</w:t>
      </w:r>
    </w:p>
    <w:p w:rsidR="00AF3201" w:rsidRDefault="00D95A5F" w:rsidP="008D7D94">
      <w:pPr>
        <w:rPr>
          <w:rtl/>
        </w:rPr>
      </w:pPr>
      <w:r>
        <w:rPr>
          <w:noProof/>
          <w:rtl/>
        </w:rPr>
        <w:drawing>
          <wp:inline distT="0" distB="0" distL="0" distR="0">
            <wp:extent cx="6300470" cy="4117975"/>
            <wp:effectExtent l="76200" t="76200" r="138430" b="130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png"/>
                    <pic:cNvPicPr/>
                  </pic:nvPicPr>
                  <pic:blipFill>
                    <a:blip r:embed="rId7">
                      <a:extLst>
                        <a:ext uri="{28A0092B-C50C-407E-A947-70E740481C1C}">
                          <a14:useLocalDpi xmlns:a14="http://schemas.microsoft.com/office/drawing/2010/main" val="0"/>
                        </a:ext>
                      </a:extLst>
                    </a:blip>
                    <a:stretch>
                      <a:fillRect/>
                    </a:stretch>
                  </pic:blipFill>
                  <pic:spPr>
                    <a:xfrm>
                      <a:off x="0" y="0"/>
                      <a:ext cx="6300470" cy="4117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95149" w:rsidRDefault="00D95A5F" w:rsidP="00E95149">
      <w:pPr>
        <w:jc w:val="center"/>
        <w:rPr>
          <w:rtl/>
        </w:rPr>
      </w:pPr>
      <w:r>
        <w:rPr>
          <w:noProof/>
          <w:rtl/>
        </w:rPr>
        <w:drawing>
          <wp:inline distT="0" distB="0" distL="0" distR="0">
            <wp:extent cx="6300470" cy="2180590"/>
            <wp:effectExtent l="76200" t="76200" r="138430" b="1244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png"/>
                    <pic:cNvPicPr/>
                  </pic:nvPicPr>
                  <pic:blipFill>
                    <a:blip r:embed="rId8">
                      <a:extLst>
                        <a:ext uri="{28A0092B-C50C-407E-A947-70E740481C1C}">
                          <a14:useLocalDpi xmlns:a14="http://schemas.microsoft.com/office/drawing/2010/main" val="0"/>
                        </a:ext>
                      </a:extLst>
                    </a:blip>
                    <a:stretch>
                      <a:fillRect/>
                    </a:stretch>
                  </pic:blipFill>
                  <pic:spPr>
                    <a:xfrm>
                      <a:off x="0" y="0"/>
                      <a:ext cx="6300470" cy="21805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5A5F" w:rsidRDefault="00D95A5F" w:rsidP="00E95149">
      <w:pPr>
        <w:rPr>
          <w:rtl/>
        </w:rPr>
      </w:pPr>
    </w:p>
    <w:p w:rsidR="008D7D94" w:rsidRPr="00E95149" w:rsidRDefault="00E95149" w:rsidP="00E95149">
      <w:pPr>
        <w:rPr>
          <w:szCs w:val="22"/>
          <w:rtl/>
        </w:rPr>
      </w:pPr>
      <w:r>
        <w:rPr>
          <w:rFonts w:hint="cs"/>
          <w:rtl/>
        </w:rPr>
        <w:t xml:space="preserve">درصورت مشاهده صفحه زیر گزینه </w:t>
      </w:r>
      <w:r w:rsidRPr="00E95149">
        <w:t>Continue to this website (not recommended)</w:t>
      </w:r>
      <w:r>
        <w:rPr>
          <w:rFonts w:hint="cs"/>
          <w:szCs w:val="22"/>
          <w:rtl/>
        </w:rPr>
        <w:t xml:space="preserve"> را انتخاب نمایید</w:t>
      </w:r>
    </w:p>
    <w:p w:rsidR="00AF3201" w:rsidRDefault="00D95A5F" w:rsidP="00820D36">
      <w:pPr>
        <w:rPr>
          <w:rtl/>
        </w:rPr>
      </w:pPr>
      <w:r>
        <w:rPr>
          <w:noProof/>
          <w:rtl/>
        </w:rPr>
        <w:lastRenderedPageBreak/>
        <w:drawing>
          <wp:inline distT="0" distB="0" distL="0" distR="0">
            <wp:extent cx="6300470" cy="3423285"/>
            <wp:effectExtent l="76200" t="76200" r="138430" b="139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png"/>
                    <pic:cNvPicPr/>
                  </pic:nvPicPr>
                  <pic:blipFill>
                    <a:blip r:embed="rId9">
                      <a:extLst>
                        <a:ext uri="{28A0092B-C50C-407E-A947-70E740481C1C}">
                          <a14:useLocalDpi xmlns:a14="http://schemas.microsoft.com/office/drawing/2010/main" val="0"/>
                        </a:ext>
                      </a:extLst>
                    </a:blip>
                    <a:stretch>
                      <a:fillRect/>
                    </a:stretch>
                  </pic:blipFill>
                  <pic:spPr>
                    <a:xfrm>
                      <a:off x="0" y="0"/>
                      <a:ext cx="6300470" cy="34232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40358" w:rsidRDefault="00E40358" w:rsidP="00820D36">
      <w:pPr>
        <w:rPr>
          <w:rtl/>
        </w:rPr>
      </w:pPr>
    </w:p>
    <w:p w:rsidR="00AF3201" w:rsidRDefault="001D3738" w:rsidP="00AF3201">
      <w:pPr>
        <w:jc w:val="center"/>
        <w:rPr>
          <w:rtl/>
        </w:rPr>
      </w:pPr>
      <w:r>
        <w:rPr>
          <w:noProof/>
          <w:rtl/>
        </w:rPr>
        <w:drawing>
          <wp:inline distT="0" distB="0" distL="0" distR="0">
            <wp:extent cx="6300470" cy="23685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ود 2.jpg"/>
                    <pic:cNvPicPr/>
                  </pic:nvPicPr>
                  <pic:blipFill>
                    <a:blip r:embed="rId10">
                      <a:extLst>
                        <a:ext uri="{28A0092B-C50C-407E-A947-70E740481C1C}">
                          <a14:useLocalDpi xmlns:a14="http://schemas.microsoft.com/office/drawing/2010/main" val="0"/>
                        </a:ext>
                      </a:extLst>
                    </a:blip>
                    <a:stretch>
                      <a:fillRect/>
                    </a:stretch>
                  </pic:blipFill>
                  <pic:spPr>
                    <a:xfrm>
                      <a:off x="0" y="0"/>
                      <a:ext cx="6300470" cy="2368550"/>
                    </a:xfrm>
                    <a:prstGeom prst="rect">
                      <a:avLst/>
                    </a:prstGeom>
                  </pic:spPr>
                </pic:pic>
              </a:graphicData>
            </a:graphic>
          </wp:inline>
        </w:drawing>
      </w:r>
    </w:p>
    <w:p w:rsidR="00BA1C09" w:rsidRDefault="00BA1C09" w:rsidP="007E3F8A">
      <w:pPr>
        <w:rPr>
          <w:rtl/>
        </w:rPr>
      </w:pPr>
      <w:r>
        <w:rPr>
          <w:rFonts w:hint="cs"/>
          <w:rtl/>
        </w:rPr>
        <w:t xml:space="preserve">شماره کاربری </w:t>
      </w:r>
      <w:r w:rsidR="006746C5">
        <w:rPr>
          <w:rFonts w:hint="cs"/>
          <w:rtl/>
        </w:rPr>
        <w:t xml:space="preserve">براي ورودي هاي نيمسال اول  </w:t>
      </w:r>
      <w:r w:rsidR="007E3F8A">
        <w:t>u971</w:t>
      </w:r>
      <w:r>
        <w:rPr>
          <w:rFonts w:hint="cs"/>
          <w:rtl/>
        </w:rPr>
        <w:t xml:space="preserve"> </w:t>
      </w:r>
      <w:r w:rsidR="006746C5">
        <w:rPr>
          <w:rFonts w:hint="cs"/>
          <w:rtl/>
        </w:rPr>
        <w:t xml:space="preserve">( نيمسال دوم   با </w:t>
      </w:r>
      <w:r w:rsidR="007E3F8A">
        <w:t>u9972</w:t>
      </w:r>
      <w:r w:rsidR="006746C5">
        <w:t xml:space="preserve"> </w:t>
      </w:r>
      <w:r w:rsidR="006746C5">
        <w:rPr>
          <w:rFonts w:hint="cs"/>
          <w:rtl/>
        </w:rPr>
        <w:t xml:space="preserve">)   </w:t>
      </w:r>
      <w:r>
        <w:rPr>
          <w:rFonts w:hint="cs"/>
          <w:rtl/>
        </w:rPr>
        <w:t>شروع و در ادامه شماره داوطلبی نیز به آن اضافه می شود. برای مثال اگر شماره داوطلبی شخصی 265409 باشد در اینصورت شماره کاربری آن</w:t>
      </w:r>
      <w:r w:rsidR="006746C5">
        <w:rPr>
          <w:rFonts w:hint="cs"/>
          <w:rtl/>
        </w:rPr>
        <w:t xml:space="preserve"> </w:t>
      </w:r>
      <w:r w:rsidR="006746C5">
        <w:t xml:space="preserve">  </w:t>
      </w:r>
      <w:r>
        <w:t>u9</w:t>
      </w:r>
      <w:r w:rsidR="007E3F8A">
        <w:t>71</w:t>
      </w:r>
      <w:r>
        <w:t>265409</w:t>
      </w:r>
      <w:r>
        <w:rPr>
          <w:rFonts w:hint="cs"/>
          <w:rtl/>
        </w:rPr>
        <w:t xml:space="preserve"> </w:t>
      </w:r>
      <w:r w:rsidR="006746C5">
        <w:rPr>
          <w:rFonts w:hint="cs"/>
          <w:rtl/>
        </w:rPr>
        <w:t>(</w:t>
      </w:r>
      <w:r w:rsidR="006746C5">
        <w:t>u9</w:t>
      </w:r>
      <w:r w:rsidR="007E3F8A">
        <w:t>72</w:t>
      </w:r>
      <w:r w:rsidR="006746C5">
        <w:t>265409</w:t>
      </w:r>
      <w:r w:rsidR="006746C5">
        <w:rPr>
          <w:rFonts w:hint="cs"/>
          <w:rtl/>
        </w:rPr>
        <w:t>)</w:t>
      </w:r>
      <w:r>
        <w:rPr>
          <w:rFonts w:hint="cs"/>
          <w:rtl/>
        </w:rPr>
        <w:t>می باشد.</w:t>
      </w:r>
      <w:r w:rsidR="000A4FC7">
        <w:rPr>
          <w:rFonts w:hint="cs"/>
          <w:rtl/>
        </w:rPr>
        <w:t xml:space="preserve"> گذرواژه نیز همان شماره ملی ده رقمی شخص می باشد (درصورتیکه شماره ملی با صفر شروع می شود باید آنرا نیز درج نماید.)</w:t>
      </w:r>
    </w:p>
    <w:p w:rsidR="00AF3201" w:rsidRDefault="001D3738" w:rsidP="00AF3201">
      <w:pPr>
        <w:jc w:val="center"/>
        <w:rPr>
          <w:rtl/>
        </w:rPr>
      </w:pPr>
      <w:r>
        <w:rPr>
          <w:noProof/>
          <w:rtl/>
        </w:rPr>
        <w:drawing>
          <wp:inline distT="0" distB="0" distL="0" distR="0">
            <wp:extent cx="29622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ود به سيستم.jpg"/>
                    <pic:cNvPicPr/>
                  </pic:nvPicPr>
                  <pic:blipFill>
                    <a:blip r:embed="rId11">
                      <a:extLst>
                        <a:ext uri="{28A0092B-C50C-407E-A947-70E740481C1C}">
                          <a14:useLocalDpi xmlns:a14="http://schemas.microsoft.com/office/drawing/2010/main" val="0"/>
                        </a:ext>
                      </a:extLst>
                    </a:blip>
                    <a:stretch>
                      <a:fillRect/>
                    </a:stretch>
                  </pic:blipFill>
                  <pic:spPr>
                    <a:xfrm>
                      <a:off x="0" y="0"/>
                      <a:ext cx="2962275" cy="1933575"/>
                    </a:xfrm>
                    <a:prstGeom prst="rect">
                      <a:avLst/>
                    </a:prstGeom>
                  </pic:spPr>
                </pic:pic>
              </a:graphicData>
            </a:graphic>
          </wp:inline>
        </w:drawing>
      </w:r>
    </w:p>
    <w:p w:rsidR="00E40358" w:rsidRDefault="00E40358" w:rsidP="00AF3201">
      <w:pPr>
        <w:jc w:val="center"/>
        <w:rPr>
          <w:rtl/>
        </w:rPr>
      </w:pPr>
    </w:p>
    <w:p w:rsidR="002008F7" w:rsidRDefault="002008F7" w:rsidP="00AF3201">
      <w:pPr>
        <w:rPr>
          <w:rtl/>
        </w:rPr>
      </w:pPr>
      <w:r w:rsidRPr="002008F7">
        <w:rPr>
          <w:rtl/>
        </w:rPr>
        <w:t>پس از ورود به سیستم، از منوی "ثبت نام"، منوی "پذیرش غیرحضوری " و سپس پردازش "پذیرش غیرحضوری دانشجویان جدیدالورود" انتخاب شود</w:t>
      </w:r>
      <w:r w:rsidR="00AF3201">
        <w:t>.</w:t>
      </w:r>
    </w:p>
    <w:p w:rsidR="00AF3201" w:rsidRPr="002008F7" w:rsidRDefault="00D95A5F" w:rsidP="00AF3201">
      <w:pPr>
        <w:jc w:val="center"/>
        <w:rPr>
          <w:rtl/>
        </w:rPr>
      </w:pPr>
      <w:r>
        <w:rPr>
          <w:rFonts w:hint="cs"/>
          <w:noProof/>
          <w:rtl/>
        </w:rPr>
        <w:lastRenderedPageBreak/>
        <w:drawing>
          <wp:inline distT="0" distB="0" distL="0" distR="0">
            <wp:extent cx="6300470" cy="2774315"/>
            <wp:effectExtent l="76200" t="76200" r="138430" b="1403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png"/>
                    <pic:cNvPicPr/>
                  </pic:nvPicPr>
                  <pic:blipFill>
                    <a:blip r:embed="rId12">
                      <a:extLst>
                        <a:ext uri="{28A0092B-C50C-407E-A947-70E740481C1C}">
                          <a14:useLocalDpi xmlns:a14="http://schemas.microsoft.com/office/drawing/2010/main" val="0"/>
                        </a:ext>
                      </a:extLst>
                    </a:blip>
                    <a:stretch>
                      <a:fillRect/>
                    </a:stretch>
                  </pic:blipFill>
                  <pic:spPr>
                    <a:xfrm>
                      <a:off x="0" y="0"/>
                      <a:ext cx="6300470" cy="27743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008F7" w:rsidRPr="002008F7" w:rsidRDefault="00D95A5F" w:rsidP="006A5A44">
      <w:pPr>
        <w:shd w:val="clear" w:color="auto" w:fill="FDFDFD"/>
        <w:spacing w:after="150"/>
        <w:jc w:val="center"/>
        <w:rPr>
          <w:rFonts w:ascii="Tahoma" w:eastAsia="Times New Roman" w:hAnsi="Tahoma" w:cs="Tahoma"/>
          <w:color w:val="333333"/>
          <w:sz w:val="27"/>
          <w:szCs w:val="27"/>
          <w:rtl/>
        </w:rPr>
      </w:pPr>
      <w:r>
        <w:rPr>
          <w:rFonts w:ascii="Tahoma" w:eastAsia="Times New Roman" w:hAnsi="Tahoma" w:cs="Tahoma" w:hint="cs"/>
          <w:noProof/>
          <w:color w:val="333333"/>
          <w:sz w:val="27"/>
          <w:szCs w:val="27"/>
          <w:rtl/>
        </w:rPr>
        <w:drawing>
          <wp:inline distT="0" distB="0" distL="0" distR="0">
            <wp:extent cx="6300470" cy="4342765"/>
            <wp:effectExtent l="76200" t="76200" r="138430" b="133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png"/>
                    <pic:cNvPicPr/>
                  </pic:nvPicPr>
                  <pic:blipFill>
                    <a:blip r:embed="rId13">
                      <a:extLst>
                        <a:ext uri="{28A0092B-C50C-407E-A947-70E740481C1C}">
                          <a14:useLocalDpi xmlns:a14="http://schemas.microsoft.com/office/drawing/2010/main" val="0"/>
                        </a:ext>
                      </a:extLst>
                    </a:blip>
                    <a:stretch>
                      <a:fillRect/>
                    </a:stretch>
                  </pic:blipFill>
                  <pic:spPr>
                    <a:xfrm>
                      <a:off x="0" y="0"/>
                      <a:ext cx="6300470" cy="43427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008F7" w:rsidRPr="002008F7" w:rsidRDefault="002008F7" w:rsidP="00820D36">
      <w:pPr>
        <w:rPr>
          <w:rtl/>
        </w:rPr>
      </w:pPr>
      <w:r w:rsidRPr="002008F7">
        <w:rPr>
          <w:rtl/>
        </w:rPr>
        <w:t>در بالای فرم، مشخصات اصلی دانشجو نمایش داده شده و در پایین فرم، جدولی است که مراحل کار را به ترتیب نمایش می‌دهد.</w:t>
      </w:r>
    </w:p>
    <w:p w:rsidR="002008F7" w:rsidRPr="002008F7" w:rsidRDefault="002008F7" w:rsidP="00820D36">
      <w:pPr>
        <w:rPr>
          <w:rtl/>
        </w:rPr>
      </w:pPr>
      <w:r w:rsidRPr="002008F7">
        <w:rPr>
          <w:rtl/>
        </w:rPr>
        <w:t>بسته به شرایط دانشجو (مثل رشته، دوره و...) و شرایط دانشگاه (قوانین آموزشی، شهریه و...) مراحل مختلفی جهت پذیرش غیرحضوری دانشجو در این فرم نمایش داده می‌شود. (مثلاً اگر به دانشجو پیش پرداخت شهریه تعلق بگیرد، مراحل پیش پرداخت شهریه در فرم نمایش داده می‌شود و اگر تعلق نگیرد، نمایش داده نمی‌شود.)</w:t>
      </w:r>
    </w:p>
    <w:p w:rsidR="002008F7" w:rsidRPr="002008F7" w:rsidRDefault="002008F7" w:rsidP="00820D36">
      <w:pPr>
        <w:rPr>
          <w:rtl/>
        </w:rPr>
      </w:pPr>
      <w:r w:rsidRPr="002008F7">
        <w:rPr>
          <w:rtl/>
        </w:rPr>
        <w:t>قالب کلی این فرم بدین صورت است که برای تمامی موارد لیست شده، راهنمایی در سمت چپ آنها موجود است که توضیحات لازم را ارائه می‌کند. همچنین ستونی تحت عنوان وضعیت، وضعیت هر مرحله را نشان می‌دهد. در سمت راست لیست، با</w:t>
      </w:r>
      <w:r w:rsidRPr="002008F7">
        <w:rPr>
          <w:rFonts w:ascii="Cambria" w:hAnsi="Cambria" w:cs="Cambria" w:hint="cs"/>
          <w:color w:val="0000FF"/>
          <w:u w:val="single"/>
          <w:rtl/>
        </w:rPr>
        <w:t> </w:t>
      </w:r>
      <w:r w:rsidRPr="002008F7">
        <w:rPr>
          <w:rFonts w:hint="cs"/>
          <w:color w:val="0000FF"/>
          <w:u w:val="single"/>
          <w:rtl/>
        </w:rPr>
        <w:t>انتخاب</w:t>
      </w:r>
      <w:r w:rsidRPr="002008F7">
        <w:rPr>
          <w:rFonts w:ascii="Cambria" w:hAnsi="Cambria" w:cs="Cambria" w:hint="cs"/>
          <w:rtl/>
        </w:rPr>
        <w:t> </w:t>
      </w:r>
      <w:r w:rsidRPr="002008F7">
        <w:rPr>
          <w:rFonts w:hint="cs"/>
          <w:rtl/>
        </w:rPr>
        <w:t>گزینه</w:t>
      </w:r>
      <w:r w:rsidRPr="002008F7">
        <w:rPr>
          <w:rtl/>
        </w:rPr>
        <w:t xml:space="preserve"> انتخاب می‌توان برای انجام هرمرحله اقدام نمود.این مراحل به شرح زیر می‌باشند:</w:t>
      </w:r>
    </w:p>
    <w:p w:rsidR="002008F7" w:rsidRPr="002008F7" w:rsidRDefault="002008F7" w:rsidP="00820D36">
      <w:pPr>
        <w:pStyle w:val="Heading2"/>
        <w:rPr>
          <w:rFonts w:eastAsia="Times New Roman"/>
          <w:color w:val="333333"/>
          <w:rtl/>
        </w:rPr>
      </w:pPr>
      <w:r w:rsidRPr="002008F7">
        <w:rPr>
          <w:rFonts w:eastAsia="Times New Roman"/>
          <w:rtl/>
        </w:rPr>
        <w:lastRenderedPageBreak/>
        <w:t>مرحله اتمام پذیرش غیر حضوری:</w:t>
      </w:r>
    </w:p>
    <w:p w:rsidR="002008F7" w:rsidRPr="002008F7" w:rsidRDefault="002008F7" w:rsidP="00820D36">
      <w:pPr>
        <w:rPr>
          <w:rtl/>
        </w:rPr>
      </w:pPr>
      <w:r w:rsidRPr="002008F7">
        <w:rPr>
          <w:rtl/>
        </w:rPr>
        <w:t>بعد از اتمام مراحل پذیرش غیرحضوری، در مرحله "اتمام پذیرش غیرحضوری " برروی لینک</w:t>
      </w:r>
      <w:r w:rsidRPr="002008F7">
        <w:rPr>
          <w:rFonts w:ascii="Cambria" w:hAnsi="Cambria" w:cs="Cambria" w:hint="cs"/>
          <w:color w:val="0000FF"/>
          <w:u w:val="single"/>
          <w:rtl/>
        </w:rPr>
        <w:t> </w:t>
      </w:r>
      <w:r w:rsidRPr="002008F7">
        <w:rPr>
          <w:rFonts w:hint="cs"/>
          <w:color w:val="0000FF"/>
          <w:u w:val="single"/>
          <w:rtl/>
        </w:rPr>
        <w:t>انتخاب</w:t>
      </w:r>
      <w:r w:rsidRPr="002008F7">
        <w:rPr>
          <w:rFonts w:ascii="Cambria" w:hAnsi="Cambria" w:cs="Cambria" w:hint="cs"/>
          <w:rtl/>
        </w:rPr>
        <w:t> </w:t>
      </w:r>
      <w:r w:rsidRPr="002008F7">
        <w:rPr>
          <w:rFonts w:hint="cs"/>
          <w:rtl/>
        </w:rPr>
        <w:t>کلیک</w:t>
      </w:r>
      <w:r w:rsidRPr="002008F7">
        <w:rPr>
          <w:rtl/>
        </w:rPr>
        <w:t xml:space="preserve"> </w:t>
      </w:r>
      <w:r w:rsidRPr="002008F7">
        <w:rPr>
          <w:rFonts w:hint="cs"/>
          <w:rtl/>
        </w:rPr>
        <w:t>کنید</w:t>
      </w:r>
      <w:r w:rsidRPr="002008F7">
        <w:rPr>
          <w:rtl/>
        </w:rPr>
        <w:t xml:space="preserve"> </w:t>
      </w:r>
      <w:r w:rsidRPr="002008F7">
        <w:rPr>
          <w:rFonts w:hint="cs"/>
          <w:rtl/>
        </w:rPr>
        <w:t>تا</w:t>
      </w:r>
      <w:r w:rsidRPr="002008F7">
        <w:rPr>
          <w:rtl/>
        </w:rPr>
        <w:t xml:space="preserve"> </w:t>
      </w:r>
      <w:r w:rsidRPr="002008F7">
        <w:rPr>
          <w:rFonts w:hint="cs"/>
          <w:rtl/>
        </w:rPr>
        <w:t>مراحل</w:t>
      </w:r>
      <w:r w:rsidRPr="002008F7">
        <w:rPr>
          <w:rtl/>
        </w:rPr>
        <w:t xml:space="preserve"> </w:t>
      </w:r>
      <w:r w:rsidRPr="002008F7">
        <w:rPr>
          <w:rFonts w:hint="cs"/>
          <w:rtl/>
        </w:rPr>
        <w:t>پذیرش</w:t>
      </w:r>
      <w:r w:rsidRPr="002008F7">
        <w:rPr>
          <w:rtl/>
        </w:rPr>
        <w:t xml:space="preserve"> </w:t>
      </w:r>
      <w:r w:rsidRPr="002008F7">
        <w:rPr>
          <w:rFonts w:hint="cs"/>
          <w:rtl/>
        </w:rPr>
        <w:t>غیرحضوری</w:t>
      </w:r>
      <w:r w:rsidRPr="002008F7">
        <w:rPr>
          <w:rtl/>
        </w:rPr>
        <w:t xml:space="preserve"> </w:t>
      </w:r>
      <w:r w:rsidRPr="002008F7">
        <w:rPr>
          <w:rFonts w:hint="cs"/>
          <w:rtl/>
        </w:rPr>
        <w:t>شما</w:t>
      </w:r>
      <w:r w:rsidRPr="002008F7">
        <w:rPr>
          <w:rtl/>
        </w:rPr>
        <w:t xml:space="preserve"> </w:t>
      </w:r>
      <w:r w:rsidRPr="002008F7">
        <w:rPr>
          <w:rFonts w:hint="cs"/>
          <w:rtl/>
        </w:rPr>
        <w:t>تکمیل</w:t>
      </w:r>
      <w:r w:rsidRPr="002008F7">
        <w:rPr>
          <w:rtl/>
        </w:rPr>
        <w:t xml:space="preserve"> </w:t>
      </w:r>
      <w:r w:rsidRPr="002008F7">
        <w:rPr>
          <w:rFonts w:hint="cs"/>
          <w:rtl/>
        </w:rPr>
        <w:t>شود</w:t>
      </w:r>
      <w:r w:rsidRPr="002008F7">
        <w:t>.</w:t>
      </w:r>
    </w:p>
    <w:p w:rsidR="002008F7" w:rsidRPr="002008F7" w:rsidRDefault="002008F7" w:rsidP="00820D36">
      <w:pPr>
        <w:rPr>
          <w:color w:val="333333"/>
        </w:rPr>
      </w:pPr>
      <w:r w:rsidRPr="002008F7">
        <w:rPr>
          <w:rtl/>
        </w:rPr>
        <w:t>*تذکر: بدون انجام مرحله "اتمام مراحل پذیرش غیرحضوری" امکان پذیرش نهایی شما در مراجعه حضوری امکان پذیر نخواهد بود.</w:t>
      </w:r>
    </w:p>
    <w:p w:rsidR="003D1F3A" w:rsidRDefault="00D95A5F" w:rsidP="008F40CB">
      <w:pPr>
        <w:shd w:val="clear" w:color="auto" w:fill="FDFDFD"/>
        <w:spacing w:after="150"/>
        <w:jc w:val="center"/>
        <w:rPr>
          <w:rFonts w:ascii="Tahoma" w:eastAsia="Times New Roman" w:hAnsi="Tahoma" w:cs="Tahoma"/>
          <w:noProof/>
          <w:color w:val="333333"/>
          <w:sz w:val="27"/>
          <w:szCs w:val="27"/>
          <w:rtl/>
        </w:rPr>
      </w:pPr>
      <w:r>
        <w:rPr>
          <w:rFonts w:ascii="Tahoma" w:eastAsia="Times New Roman" w:hAnsi="Tahoma" w:cs="Tahoma" w:hint="cs"/>
          <w:noProof/>
          <w:color w:val="333333"/>
          <w:sz w:val="27"/>
          <w:szCs w:val="27"/>
          <w:rtl/>
        </w:rPr>
        <w:drawing>
          <wp:inline distT="0" distB="0" distL="0" distR="0">
            <wp:extent cx="6142823" cy="3536467"/>
            <wp:effectExtent l="76200" t="76200" r="125095" b="1403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png"/>
                    <pic:cNvPicPr/>
                  </pic:nvPicPr>
                  <pic:blipFill>
                    <a:blip r:embed="rId14">
                      <a:extLst>
                        <a:ext uri="{28A0092B-C50C-407E-A947-70E740481C1C}">
                          <a14:useLocalDpi xmlns:a14="http://schemas.microsoft.com/office/drawing/2010/main" val="0"/>
                        </a:ext>
                      </a:extLst>
                    </a:blip>
                    <a:stretch>
                      <a:fillRect/>
                    </a:stretch>
                  </pic:blipFill>
                  <pic:spPr>
                    <a:xfrm>
                      <a:off x="0" y="0"/>
                      <a:ext cx="6195205" cy="35666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3D1F3A" w:rsidSect="00F04D56">
      <w:pgSz w:w="11906" w:h="16838"/>
      <w:pgMar w:top="567" w:right="991" w:bottom="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6F3"/>
    <w:multiLevelType w:val="multilevel"/>
    <w:tmpl w:val="5234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778AE"/>
    <w:multiLevelType w:val="hybridMultilevel"/>
    <w:tmpl w:val="1EECA636"/>
    <w:lvl w:ilvl="0" w:tplc="DE82DA46">
      <w:numFmt w:val="bullet"/>
      <w:lvlText w:val="•"/>
      <w:lvlJc w:val="left"/>
      <w:pPr>
        <w:ind w:left="720" w:hanging="360"/>
      </w:pPr>
      <w:rPr>
        <w:rFonts w:ascii="Sakkal Majalla" w:eastAsiaTheme="majorEastAsia" w:hAnsi="Sakkal Majalla" w:cs="Sakkal Majalla"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42CFC"/>
    <w:multiLevelType w:val="multilevel"/>
    <w:tmpl w:val="EA94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F4C9A"/>
    <w:multiLevelType w:val="hybridMultilevel"/>
    <w:tmpl w:val="27A8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F7"/>
    <w:rsid w:val="000A240E"/>
    <w:rsid w:val="000A4FC7"/>
    <w:rsid w:val="001D3738"/>
    <w:rsid w:val="002008F7"/>
    <w:rsid w:val="00306FF8"/>
    <w:rsid w:val="003D1F3A"/>
    <w:rsid w:val="00404ACC"/>
    <w:rsid w:val="004B79C3"/>
    <w:rsid w:val="005571A1"/>
    <w:rsid w:val="005B66F4"/>
    <w:rsid w:val="006746C5"/>
    <w:rsid w:val="006A5A44"/>
    <w:rsid w:val="006B1901"/>
    <w:rsid w:val="006D5312"/>
    <w:rsid w:val="006E45ED"/>
    <w:rsid w:val="007E3F8A"/>
    <w:rsid w:val="00820D36"/>
    <w:rsid w:val="008C3474"/>
    <w:rsid w:val="008D7D94"/>
    <w:rsid w:val="008F40CB"/>
    <w:rsid w:val="00AB56DD"/>
    <w:rsid w:val="00AF3201"/>
    <w:rsid w:val="00B2751E"/>
    <w:rsid w:val="00B314F5"/>
    <w:rsid w:val="00BA1C09"/>
    <w:rsid w:val="00BE17C7"/>
    <w:rsid w:val="00C63E90"/>
    <w:rsid w:val="00CC57BD"/>
    <w:rsid w:val="00CF5375"/>
    <w:rsid w:val="00D23AA5"/>
    <w:rsid w:val="00D95A5F"/>
    <w:rsid w:val="00E40358"/>
    <w:rsid w:val="00E64BB9"/>
    <w:rsid w:val="00E95149"/>
    <w:rsid w:val="00F04D56"/>
    <w:rsid w:val="00FA67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36"/>
    <w:pPr>
      <w:bidi/>
      <w:spacing w:line="240" w:lineRule="auto"/>
    </w:pPr>
    <w:rPr>
      <w:rFonts w:cs="B Nazanin"/>
      <w:szCs w:val="24"/>
    </w:rPr>
  </w:style>
  <w:style w:type="paragraph" w:styleId="Heading1">
    <w:name w:val="heading 1"/>
    <w:basedOn w:val="Normal"/>
    <w:link w:val="Heading1Char"/>
    <w:uiPriority w:val="9"/>
    <w:qFormat/>
    <w:rsid w:val="00820D36"/>
    <w:pPr>
      <w:bidi w:val="0"/>
      <w:spacing w:before="100" w:beforeAutospacing="1" w:after="100" w:afterAutospacing="1" w:line="360" w:lineRule="auto"/>
      <w:jc w:val="center"/>
      <w:outlineLvl w:val="0"/>
    </w:pPr>
    <w:rPr>
      <w:rFonts w:ascii="Times New Roman" w:eastAsia="Times New Roman" w:hAnsi="Times New Roman" w:cs="B Titr"/>
      <w:b/>
      <w:bCs/>
      <w:kern w:val="36"/>
      <w:sz w:val="48"/>
      <w:szCs w:val="48"/>
    </w:rPr>
  </w:style>
  <w:style w:type="paragraph" w:styleId="Heading2">
    <w:name w:val="heading 2"/>
    <w:basedOn w:val="Normal"/>
    <w:next w:val="Normal"/>
    <w:link w:val="Heading2Char"/>
    <w:uiPriority w:val="9"/>
    <w:unhideWhenUsed/>
    <w:qFormat/>
    <w:rsid w:val="00820D36"/>
    <w:pPr>
      <w:keepNext/>
      <w:keepLines/>
      <w:spacing w:before="40" w:after="0" w:line="360" w:lineRule="auto"/>
      <w:outlineLvl w:val="1"/>
    </w:pPr>
    <w:rPr>
      <w:rFonts w:asciiTheme="majorHAnsi" w:eastAsiaTheme="majorEastAsia" w:hAnsiTheme="majorHAnsi" w:cs="B Titr"/>
      <w:color w:val="365F91"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36"/>
    <w:rPr>
      <w:rFonts w:ascii="Times New Roman" w:eastAsia="Times New Roman" w:hAnsi="Times New Roman" w:cs="B Titr"/>
      <w:b/>
      <w:bCs/>
      <w:kern w:val="36"/>
      <w:sz w:val="48"/>
      <w:szCs w:val="48"/>
    </w:rPr>
  </w:style>
  <w:style w:type="paragraph" w:styleId="NormalWeb">
    <w:name w:val="Normal (Web)"/>
    <w:basedOn w:val="Normal"/>
    <w:uiPriority w:val="99"/>
    <w:semiHidden/>
    <w:unhideWhenUsed/>
    <w:rsid w:val="002008F7"/>
    <w:pPr>
      <w:bidi w:val="0"/>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2008F7"/>
    <w:rPr>
      <w:b/>
      <w:bCs/>
    </w:rPr>
  </w:style>
  <w:style w:type="character" w:customStyle="1" w:styleId="Heading2Char">
    <w:name w:val="Heading 2 Char"/>
    <w:basedOn w:val="DefaultParagraphFont"/>
    <w:link w:val="Heading2"/>
    <w:uiPriority w:val="9"/>
    <w:rsid w:val="00820D36"/>
    <w:rPr>
      <w:rFonts w:asciiTheme="majorHAnsi" w:eastAsiaTheme="majorEastAsia" w:hAnsiTheme="majorHAnsi" w:cs="B Titr"/>
      <w:color w:val="365F91" w:themeColor="accent1" w:themeShade="BF"/>
      <w:sz w:val="26"/>
      <w:szCs w:val="32"/>
    </w:rPr>
  </w:style>
  <w:style w:type="character" w:styleId="Hyperlink">
    <w:name w:val="Hyperlink"/>
    <w:basedOn w:val="DefaultParagraphFont"/>
    <w:uiPriority w:val="99"/>
    <w:unhideWhenUsed/>
    <w:rsid w:val="00E95149"/>
    <w:rPr>
      <w:color w:val="0000FF" w:themeColor="hyperlink"/>
      <w:u w:val="single"/>
    </w:rPr>
  </w:style>
  <w:style w:type="paragraph" w:styleId="BalloonText">
    <w:name w:val="Balloon Text"/>
    <w:basedOn w:val="Normal"/>
    <w:link w:val="BalloonTextChar"/>
    <w:uiPriority w:val="99"/>
    <w:semiHidden/>
    <w:unhideWhenUsed/>
    <w:rsid w:val="006E45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36"/>
    <w:pPr>
      <w:bidi/>
      <w:spacing w:line="240" w:lineRule="auto"/>
    </w:pPr>
    <w:rPr>
      <w:rFonts w:cs="B Nazanin"/>
      <w:szCs w:val="24"/>
    </w:rPr>
  </w:style>
  <w:style w:type="paragraph" w:styleId="Heading1">
    <w:name w:val="heading 1"/>
    <w:basedOn w:val="Normal"/>
    <w:link w:val="Heading1Char"/>
    <w:uiPriority w:val="9"/>
    <w:qFormat/>
    <w:rsid w:val="00820D36"/>
    <w:pPr>
      <w:bidi w:val="0"/>
      <w:spacing w:before="100" w:beforeAutospacing="1" w:after="100" w:afterAutospacing="1" w:line="360" w:lineRule="auto"/>
      <w:jc w:val="center"/>
      <w:outlineLvl w:val="0"/>
    </w:pPr>
    <w:rPr>
      <w:rFonts w:ascii="Times New Roman" w:eastAsia="Times New Roman" w:hAnsi="Times New Roman" w:cs="B Titr"/>
      <w:b/>
      <w:bCs/>
      <w:kern w:val="36"/>
      <w:sz w:val="48"/>
      <w:szCs w:val="48"/>
    </w:rPr>
  </w:style>
  <w:style w:type="paragraph" w:styleId="Heading2">
    <w:name w:val="heading 2"/>
    <w:basedOn w:val="Normal"/>
    <w:next w:val="Normal"/>
    <w:link w:val="Heading2Char"/>
    <w:uiPriority w:val="9"/>
    <w:unhideWhenUsed/>
    <w:qFormat/>
    <w:rsid w:val="00820D36"/>
    <w:pPr>
      <w:keepNext/>
      <w:keepLines/>
      <w:spacing w:before="40" w:after="0" w:line="360" w:lineRule="auto"/>
      <w:outlineLvl w:val="1"/>
    </w:pPr>
    <w:rPr>
      <w:rFonts w:asciiTheme="majorHAnsi" w:eastAsiaTheme="majorEastAsia" w:hAnsiTheme="majorHAnsi" w:cs="B Titr"/>
      <w:color w:val="365F91"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36"/>
    <w:rPr>
      <w:rFonts w:ascii="Times New Roman" w:eastAsia="Times New Roman" w:hAnsi="Times New Roman" w:cs="B Titr"/>
      <w:b/>
      <w:bCs/>
      <w:kern w:val="36"/>
      <w:sz w:val="48"/>
      <w:szCs w:val="48"/>
    </w:rPr>
  </w:style>
  <w:style w:type="paragraph" w:styleId="NormalWeb">
    <w:name w:val="Normal (Web)"/>
    <w:basedOn w:val="Normal"/>
    <w:uiPriority w:val="99"/>
    <w:semiHidden/>
    <w:unhideWhenUsed/>
    <w:rsid w:val="002008F7"/>
    <w:pPr>
      <w:bidi w:val="0"/>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2008F7"/>
    <w:rPr>
      <w:b/>
      <w:bCs/>
    </w:rPr>
  </w:style>
  <w:style w:type="character" w:customStyle="1" w:styleId="Heading2Char">
    <w:name w:val="Heading 2 Char"/>
    <w:basedOn w:val="DefaultParagraphFont"/>
    <w:link w:val="Heading2"/>
    <w:uiPriority w:val="9"/>
    <w:rsid w:val="00820D36"/>
    <w:rPr>
      <w:rFonts w:asciiTheme="majorHAnsi" w:eastAsiaTheme="majorEastAsia" w:hAnsiTheme="majorHAnsi" w:cs="B Titr"/>
      <w:color w:val="365F91" w:themeColor="accent1" w:themeShade="BF"/>
      <w:sz w:val="26"/>
      <w:szCs w:val="32"/>
    </w:rPr>
  </w:style>
  <w:style w:type="character" w:styleId="Hyperlink">
    <w:name w:val="Hyperlink"/>
    <w:basedOn w:val="DefaultParagraphFont"/>
    <w:uiPriority w:val="99"/>
    <w:unhideWhenUsed/>
    <w:rsid w:val="00E95149"/>
    <w:rPr>
      <w:color w:val="0000FF" w:themeColor="hyperlink"/>
      <w:u w:val="single"/>
    </w:rPr>
  </w:style>
  <w:style w:type="paragraph" w:styleId="BalloonText">
    <w:name w:val="Balloon Text"/>
    <w:basedOn w:val="Normal"/>
    <w:link w:val="BalloonTextChar"/>
    <w:uiPriority w:val="99"/>
    <w:semiHidden/>
    <w:unhideWhenUsed/>
    <w:rsid w:val="006E45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85898">
      <w:bodyDiv w:val="1"/>
      <w:marLeft w:val="0"/>
      <w:marRight w:val="0"/>
      <w:marTop w:val="0"/>
      <w:marBottom w:val="0"/>
      <w:divBdr>
        <w:top w:val="none" w:sz="0" w:space="0" w:color="auto"/>
        <w:left w:val="none" w:sz="0" w:space="0" w:color="auto"/>
        <w:bottom w:val="none" w:sz="0" w:space="0" w:color="auto"/>
        <w:right w:val="none" w:sz="0" w:space="0" w:color="auto"/>
      </w:divBdr>
      <w:divsChild>
        <w:div w:id="91370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lestan.araku.ac.ir"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ginze</dc:creator>
  <cp:lastModifiedBy>user</cp:lastModifiedBy>
  <cp:revision>2</cp:revision>
  <dcterms:created xsi:type="dcterms:W3CDTF">2019-01-21T10:17:00Z</dcterms:created>
  <dcterms:modified xsi:type="dcterms:W3CDTF">2019-01-21T10:17:00Z</dcterms:modified>
</cp:coreProperties>
</file>