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90" w:rsidRDefault="001476AC" w:rsidP="00F94489">
      <w:pPr>
        <w:bidi/>
        <w:rPr>
          <w:rFonts w:ascii="IRRoya" w:hAnsi="IRRoya" w:cs="IRRoya"/>
          <w:sz w:val="36"/>
          <w:szCs w:val="36"/>
          <w:rtl/>
        </w:rPr>
      </w:pPr>
      <w:r w:rsidRPr="001476AC">
        <w:rPr>
          <w:rFonts w:ascii="IRRoya" w:hAnsi="IRRoya" w:cs="IRRoya"/>
          <w:noProof/>
          <w:sz w:val="36"/>
          <w:szCs w:val="36"/>
        </w:rPr>
        <mc:AlternateContent>
          <mc:Choice Requires="wps">
            <w:drawing>
              <wp:anchor distT="45720" distB="45720" distL="114300" distR="114300" simplePos="0" relativeHeight="251659264" behindDoc="0" locked="0" layoutInCell="1" allowOverlap="1" wp14:anchorId="3C7BC65E" wp14:editId="7375EB79">
                <wp:simplePos x="0" y="0"/>
                <wp:positionH relativeFrom="column">
                  <wp:posOffset>342900</wp:posOffset>
                </wp:positionH>
                <wp:positionV relativeFrom="paragraph">
                  <wp:posOffset>-47625</wp:posOffset>
                </wp:positionV>
                <wp:extent cx="541020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57225"/>
                        </a:xfrm>
                        <a:prstGeom prst="rect">
                          <a:avLst/>
                        </a:prstGeom>
                        <a:solidFill>
                          <a:srgbClr val="FFFFFF"/>
                        </a:solidFill>
                        <a:ln w="9525">
                          <a:solidFill>
                            <a:srgbClr val="000000"/>
                          </a:solidFill>
                          <a:miter lim="800000"/>
                          <a:headEnd/>
                          <a:tailEnd/>
                        </a:ln>
                      </wps:spPr>
                      <wps:txbx>
                        <w:txbxContent>
                          <w:p w:rsidR="00450880" w:rsidRPr="0087575E" w:rsidRDefault="00A93574" w:rsidP="00A93574">
                            <w:pPr>
                              <w:jc w:val="center"/>
                              <w:rPr>
                                <w:rFonts w:cs="B Titr"/>
                                <w:color w:val="0D0D0D" w:themeColor="text1" w:themeTint="F2"/>
                                <w:sz w:val="40"/>
                                <w:szCs w:val="40"/>
                                <w:lang w:bidi="fa-IR"/>
                              </w:rPr>
                            </w:pPr>
                            <w:r>
                              <w:rPr>
                                <w:rFonts w:cs="B Titr" w:hint="cs"/>
                                <w:color w:val="0D0D0D" w:themeColor="text1" w:themeTint="F2"/>
                                <w:sz w:val="40"/>
                                <w:szCs w:val="40"/>
                                <w:rtl/>
                                <w:lang w:bidi="fa-IR"/>
                              </w:rPr>
                              <w:t>راهنماي افزايش اعتبار ورزرو اينترنتي غذا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75pt;width:426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">
                <v:textbox>
                  <w:txbxContent>
                    <w:p w:rsidR="00450880" w:rsidRPr="0087575E" w:rsidRDefault="00A93574" w:rsidP="00A93574">
                      <w:pPr>
                        <w:jc w:val="center"/>
                        <w:rPr>
                          <w:rFonts w:cs="B Titr"/>
                          <w:color w:val="0D0D0D" w:themeColor="text1" w:themeTint="F2"/>
                          <w:sz w:val="40"/>
                          <w:szCs w:val="40"/>
                          <w:lang w:bidi="fa-IR"/>
                        </w:rPr>
                      </w:pPr>
                      <w:r>
                        <w:rPr>
                          <w:rFonts w:cs="B Titr" w:hint="cs"/>
                          <w:color w:val="0D0D0D" w:themeColor="text1" w:themeTint="F2"/>
                          <w:sz w:val="40"/>
                          <w:szCs w:val="40"/>
                          <w:rtl/>
                          <w:lang w:bidi="fa-IR"/>
                        </w:rPr>
                        <w:t>راهنماي افزايش اعتبار ورزرو اينترنتي غذا</w:t>
                      </w:r>
                    </w:p>
                  </w:txbxContent>
                </v:textbox>
                <w10:wrap type="square"/>
              </v:shape>
            </w:pict>
          </mc:Fallback>
        </mc:AlternateContent>
      </w:r>
    </w:p>
    <w:p w:rsidR="001476AC" w:rsidRDefault="001476AC" w:rsidP="001476AC">
      <w:pPr>
        <w:jc w:val="center"/>
        <w:rPr>
          <w:rFonts w:ascii="IRRoya" w:hAnsi="IRRoya" w:cs="IRRoya"/>
          <w:sz w:val="36"/>
          <w:szCs w:val="36"/>
          <w:rtl/>
        </w:rPr>
      </w:pPr>
    </w:p>
    <w:p w:rsidR="001476AC" w:rsidRDefault="001476AC" w:rsidP="00F94489">
      <w:pPr>
        <w:bidi/>
        <w:jc w:val="both"/>
        <w:rPr>
          <w:rFonts w:ascii="IRRoya" w:hAnsi="IRRoya" w:cs="IRRoya"/>
          <w:sz w:val="36"/>
          <w:szCs w:val="36"/>
          <w:rtl/>
        </w:rPr>
      </w:pPr>
      <w:r w:rsidRPr="00F94489">
        <w:rPr>
          <w:rFonts w:ascii="IRRoya" w:hAnsi="IRRoya" w:cs="IRRoya" w:hint="cs"/>
          <w:sz w:val="32"/>
          <w:szCs w:val="32"/>
          <w:rtl/>
          <w:lang w:bidi="fa-IR"/>
        </w:rPr>
        <w:t>ضمن عرض تبریک و خیر مقدم به دانشجویان جدیدالورود جهت استفاده از اتوماسیون تغذیه خواهشمند است به نکات ذیل توجه فرمایید.</w:t>
      </w:r>
    </w:p>
    <w:p w:rsidR="003B3655" w:rsidRPr="000001EF" w:rsidRDefault="003B3655" w:rsidP="000001EF">
      <w:pPr>
        <w:bidi/>
        <w:jc w:val="both"/>
        <w:rPr>
          <w:rFonts w:ascii="IRRoya" w:hAnsi="IRRoya" w:cs="IRRoya"/>
          <w:sz w:val="36"/>
          <w:szCs w:val="36"/>
          <w:rtl/>
          <w:lang w:bidi="fa-IR"/>
        </w:rPr>
      </w:pPr>
      <w:r w:rsidRPr="000001EF">
        <w:rPr>
          <w:rFonts w:ascii="IRRoya" w:hAnsi="IRRoya" w:cs="IRRoya" w:hint="cs"/>
          <w:sz w:val="36"/>
          <w:szCs w:val="36"/>
          <w:rtl/>
          <w:lang w:bidi="fa-IR"/>
        </w:rPr>
        <w:t>مرحله 1</w:t>
      </w:r>
      <w:r w:rsidR="000001EF">
        <w:rPr>
          <w:rFonts w:ascii="IRRoya" w:hAnsi="IRRoya" w:cs="IRRoya"/>
          <w:sz w:val="36"/>
          <w:szCs w:val="36"/>
          <w:lang w:bidi="fa-IR"/>
        </w:rPr>
        <w:t>:</w:t>
      </w:r>
      <w:bookmarkStart w:id="0" w:name="_GoBack"/>
      <w:bookmarkEnd w:id="0"/>
      <w:r w:rsidRPr="000001EF">
        <w:rPr>
          <w:rFonts w:ascii="IRRoya" w:hAnsi="IRRoya" w:cs="IRRoya" w:hint="cs"/>
          <w:sz w:val="36"/>
          <w:szCs w:val="36"/>
          <w:rtl/>
          <w:lang w:bidi="fa-IR"/>
        </w:rPr>
        <w:t xml:space="preserve">ورود به سیستم </w:t>
      </w:r>
    </w:p>
    <w:p w:rsidR="003B3655" w:rsidRPr="00F94489" w:rsidRDefault="00A93574" w:rsidP="00F94489">
      <w:pPr>
        <w:bidi/>
        <w:jc w:val="both"/>
        <w:rPr>
          <w:rFonts w:ascii="IRRoya" w:hAnsi="IRRoya" w:cs="IRRoya"/>
          <w:sz w:val="32"/>
          <w:szCs w:val="32"/>
          <w:rtl/>
          <w:lang w:bidi="fa-IR"/>
        </w:rPr>
      </w:pPr>
      <w:r w:rsidRPr="00F94489">
        <w:rPr>
          <w:rFonts w:ascii="IRRoya" w:hAnsi="IRRoya" w:cs="IRRoya" w:hint="cs"/>
          <w:sz w:val="32"/>
          <w:szCs w:val="32"/>
          <w:rtl/>
          <w:lang w:bidi="fa-IR"/>
        </w:rPr>
        <w:t>آ</w:t>
      </w:r>
      <w:r w:rsidR="003B3655" w:rsidRPr="00F94489">
        <w:rPr>
          <w:rFonts w:ascii="IRRoya" w:hAnsi="IRRoya" w:cs="IRRoya" w:hint="cs"/>
          <w:sz w:val="32"/>
          <w:szCs w:val="32"/>
          <w:rtl/>
          <w:lang w:bidi="fa-IR"/>
        </w:rPr>
        <w:t xml:space="preserve">درس سامانه تغذیه </w:t>
      </w:r>
      <w:r w:rsidR="003B3655" w:rsidRPr="00F94489">
        <w:rPr>
          <w:rFonts w:ascii="IRRoya" w:hAnsi="IRRoya" w:cs="IRRoya"/>
          <w:sz w:val="32"/>
          <w:szCs w:val="32"/>
          <w:u w:val="single"/>
          <w:lang w:bidi="fa-IR"/>
        </w:rPr>
        <w:t>www.jeton.araku.ac.ir</w:t>
      </w:r>
      <w:r w:rsidR="003B3655" w:rsidRPr="00F94489">
        <w:rPr>
          <w:rFonts w:ascii="IRRoya" w:hAnsi="IRRoya" w:cs="IRRoya" w:hint="cs"/>
          <w:sz w:val="32"/>
          <w:szCs w:val="32"/>
          <w:rtl/>
          <w:lang w:bidi="fa-IR"/>
        </w:rPr>
        <w:t>میباشد.</w:t>
      </w:r>
    </w:p>
    <w:p w:rsidR="003B3655" w:rsidRPr="00F94489" w:rsidRDefault="003B3655" w:rsidP="00F94489">
      <w:pPr>
        <w:bidi/>
        <w:jc w:val="both"/>
        <w:rPr>
          <w:rFonts w:ascii="IRRoya" w:hAnsi="IRRoya" w:cs="IRRoya"/>
          <w:sz w:val="32"/>
          <w:szCs w:val="32"/>
          <w:rtl/>
          <w:lang w:bidi="fa-IR"/>
        </w:rPr>
      </w:pPr>
      <w:r w:rsidRPr="00F94489">
        <w:rPr>
          <w:rFonts w:ascii="IRRoya" w:hAnsi="IRRoya" w:cs="IRRoya" w:hint="cs"/>
          <w:sz w:val="32"/>
          <w:szCs w:val="32"/>
          <w:rtl/>
          <w:lang w:bidi="fa-IR"/>
        </w:rPr>
        <w:t>نام کاربری و رمز عبور شما هردو کد ملی میباشد . بعد از ورود به سیستم جهت حفظ امنیت اکانت خود حتما رمز عبور خود را تغییر دهید.</w:t>
      </w:r>
    </w:p>
    <w:p w:rsidR="003B3655" w:rsidRDefault="00175F63" w:rsidP="003B3655">
      <w:pPr>
        <w:jc w:val="right"/>
        <w:rPr>
          <w:rFonts w:ascii="IRRoya" w:hAnsi="IRRoya" w:cs="IRRoya"/>
          <w:sz w:val="40"/>
          <w:szCs w:val="40"/>
          <w:rtl/>
        </w:rPr>
      </w:pPr>
      <w:r>
        <w:rPr>
          <w:rFonts w:ascii="IRRoya" w:hAnsi="IRRoya" w:cs="IRRoya"/>
          <w:noProof/>
          <w:sz w:val="40"/>
          <w:szCs w:val="40"/>
          <w:rtl/>
        </w:rPr>
        <w:drawing>
          <wp:inline distT="0" distB="0" distL="0" distR="0">
            <wp:extent cx="5943600" cy="3371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371850"/>
                    </a:xfrm>
                    <a:prstGeom prst="rect">
                      <a:avLst/>
                    </a:prstGeom>
                  </pic:spPr>
                </pic:pic>
              </a:graphicData>
            </a:graphic>
          </wp:inline>
        </w:drawing>
      </w:r>
    </w:p>
    <w:p w:rsidR="005E2D80" w:rsidRDefault="005E2D80" w:rsidP="001476AC">
      <w:pPr>
        <w:jc w:val="right"/>
        <w:rPr>
          <w:rFonts w:ascii="IRRoya" w:hAnsi="IRRoya" w:cs="IRRoya"/>
          <w:sz w:val="36"/>
          <w:szCs w:val="36"/>
          <w:rtl/>
          <w:lang w:bidi="fa-IR"/>
        </w:rPr>
      </w:pPr>
    </w:p>
    <w:p w:rsidR="00F94489" w:rsidRDefault="00F94489" w:rsidP="001476AC">
      <w:pPr>
        <w:jc w:val="right"/>
        <w:rPr>
          <w:rFonts w:ascii="IRRoya" w:hAnsi="IRRoya" w:cs="IRRoya"/>
          <w:sz w:val="36"/>
          <w:szCs w:val="36"/>
          <w:rtl/>
          <w:lang w:bidi="fa-IR"/>
        </w:rPr>
      </w:pPr>
    </w:p>
    <w:p w:rsidR="005E2D80" w:rsidRDefault="005E2D80" w:rsidP="001476AC">
      <w:pPr>
        <w:jc w:val="right"/>
        <w:rPr>
          <w:rFonts w:ascii="IRRoya" w:hAnsi="IRRoya" w:cs="IRRoya"/>
          <w:sz w:val="36"/>
          <w:szCs w:val="36"/>
          <w:rtl/>
          <w:lang w:bidi="fa-IR"/>
        </w:rPr>
      </w:pPr>
    </w:p>
    <w:p w:rsidR="00F94489" w:rsidRDefault="00F94489" w:rsidP="001476AC">
      <w:pPr>
        <w:jc w:val="right"/>
        <w:rPr>
          <w:rFonts w:ascii="IRRoya" w:hAnsi="IRRoya" w:cs="IRRoya"/>
          <w:sz w:val="36"/>
          <w:szCs w:val="36"/>
          <w:rtl/>
          <w:lang w:bidi="fa-IR"/>
        </w:rPr>
      </w:pPr>
    </w:p>
    <w:p w:rsidR="001476AC" w:rsidRDefault="00175F63" w:rsidP="001476AC">
      <w:pPr>
        <w:jc w:val="right"/>
        <w:rPr>
          <w:rFonts w:ascii="IRRoya" w:hAnsi="IRRoya" w:cs="IRRoya"/>
          <w:sz w:val="36"/>
          <w:szCs w:val="36"/>
          <w:rtl/>
          <w:lang w:bidi="fa-IR"/>
        </w:rPr>
      </w:pPr>
      <w:r>
        <w:rPr>
          <w:rFonts w:ascii="IRRoya" w:hAnsi="IRRoya" w:cs="IRRoya" w:hint="cs"/>
          <w:sz w:val="36"/>
          <w:szCs w:val="36"/>
          <w:rtl/>
          <w:lang w:bidi="fa-IR"/>
        </w:rPr>
        <w:lastRenderedPageBreak/>
        <w:t>مرحله دوم: افزایش اعتبار</w:t>
      </w:r>
    </w:p>
    <w:p w:rsidR="00175F63" w:rsidRPr="00F94489" w:rsidRDefault="00175F63" w:rsidP="00F94489">
      <w:pPr>
        <w:bidi/>
        <w:jc w:val="both"/>
        <w:rPr>
          <w:rFonts w:ascii="IRRoya" w:hAnsi="IRRoya" w:cs="IRRoya"/>
          <w:sz w:val="32"/>
          <w:szCs w:val="32"/>
          <w:rtl/>
          <w:lang w:bidi="fa-IR"/>
        </w:rPr>
      </w:pPr>
      <w:r w:rsidRPr="00F94489">
        <w:rPr>
          <w:rFonts w:ascii="IRRoya" w:hAnsi="IRRoya" w:cs="IRRoya" w:hint="cs"/>
          <w:sz w:val="32"/>
          <w:szCs w:val="32"/>
          <w:rtl/>
          <w:lang w:bidi="fa-IR"/>
        </w:rPr>
        <w:t xml:space="preserve">بعد از ورود به سیستم و تغییر رمز عبور نسبت به افزایش اعتبار اکانت خود اقدام فرمایید با زدن گزینه افزایش اعتبار و وارد کردن مبلغ به ریال به درگاه بانک تجارت متصل میشوید </w:t>
      </w:r>
      <w:r w:rsidR="00630571" w:rsidRPr="00F94489">
        <w:rPr>
          <w:rFonts w:ascii="IRRoya" w:hAnsi="IRRoya" w:cs="IRRoya" w:hint="cs"/>
          <w:sz w:val="32"/>
          <w:szCs w:val="32"/>
          <w:rtl/>
          <w:lang w:bidi="fa-IR"/>
        </w:rPr>
        <w:t>سپس اطلاعات بانکی کارت خود را وارد نمایید.</w:t>
      </w:r>
    </w:p>
    <w:p w:rsidR="00A96CDD" w:rsidRDefault="00A96CDD" w:rsidP="00630571">
      <w:pPr>
        <w:rPr>
          <w:rFonts w:ascii="IRRoya" w:hAnsi="IRRoya" w:cs="IRRoya"/>
          <w:sz w:val="36"/>
          <w:szCs w:val="36"/>
          <w:rtl/>
          <w:lang w:bidi="fa-IR"/>
        </w:rPr>
      </w:pPr>
      <w:r>
        <w:rPr>
          <w:rFonts w:ascii="IRRoya" w:hAnsi="IRRoya" w:cs="IRRoya" w:hint="cs"/>
          <w:noProof/>
          <w:sz w:val="36"/>
          <w:szCs w:val="36"/>
          <w:rtl/>
        </w:rPr>
        <mc:AlternateContent>
          <mc:Choice Requires="wps">
            <w:drawing>
              <wp:anchor distT="0" distB="0" distL="114300" distR="114300" simplePos="0" relativeHeight="251660288" behindDoc="0" locked="0" layoutInCell="1" allowOverlap="1">
                <wp:simplePos x="0" y="0"/>
                <wp:positionH relativeFrom="column">
                  <wp:posOffset>2638425</wp:posOffset>
                </wp:positionH>
                <wp:positionV relativeFrom="paragraph">
                  <wp:posOffset>2253615</wp:posOffset>
                </wp:positionV>
                <wp:extent cx="1209675" cy="314325"/>
                <wp:effectExtent l="38100" t="0" r="0" b="47625"/>
                <wp:wrapNone/>
                <wp:docPr id="5" name="Down Arrow 5"/>
                <wp:cNvGraphicFramePr/>
                <a:graphic xmlns:a="http://schemas.openxmlformats.org/drawingml/2006/main">
                  <a:graphicData uri="http://schemas.microsoft.com/office/word/2010/wordprocessingShape">
                    <wps:wsp>
                      <wps:cNvSpPr/>
                      <wps:spPr>
                        <a:xfrm>
                          <a:off x="0" y="0"/>
                          <a:ext cx="12096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C2557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07.75pt;margin-top:177.45pt;width:95.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" adj="10800" fillcolor="#5b9bd5 [3204]" strokecolor="#1f4d78 [1604]" strokeweight="1pt"/>
            </w:pict>
          </mc:Fallback>
        </mc:AlternateContent>
      </w:r>
      <w:r w:rsidR="00630571">
        <w:rPr>
          <w:rFonts w:ascii="IRRoya" w:hAnsi="IRRoya" w:cs="IRRoya" w:hint="cs"/>
          <w:noProof/>
          <w:sz w:val="36"/>
          <w:szCs w:val="36"/>
          <w:rtl/>
        </w:rPr>
        <w:drawing>
          <wp:inline distT="0" distB="0" distL="0" distR="0">
            <wp:extent cx="6143132"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عتبار.png"/>
                    <pic:cNvPicPr/>
                  </pic:nvPicPr>
                  <pic:blipFill>
                    <a:blip r:embed="rId7">
                      <a:extLst>
                        <a:ext uri="{28A0092B-C50C-407E-A947-70E740481C1C}">
                          <a14:useLocalDpi xmlns:a14="http://schemas.microsoft.com/office/drawing/2010/main" val="0"/>
                        </a:ext>
                      </a:extLst>
                    </a:blip>
                    <a:stretch>
                      <a:fillRect/>
                    </a:stretch>
                  </pic:blipFill>
                  <pic:spPr>
                    <a:xfrm>
                      <a:off x="0" y="0"/>
                      <a:ext cx="6187223" cy="2168100"/>
                    </a:xfrm>
                    <a:prstGeom prst="rect">
                      <a:avLst/>
                    </a:prstGeom>
                  </pic:spPr>
                </pic:pic>
              </a:graphicData>
            </a:graphic>
          </wp:inline>
        </w:drawing>
      </w:r>
    </w:p>
    <w:p w:rsidR="00A96CDD" w:rsidRPr="00A96CDD" w:rsidRDefault="00A96CDD" w:rsidP="00A96CDD">
      <w:pPr>
        <w:rPr>
          <w:rFonts w:ascii="IRRoya" w:hAnsi="IRRoya" w:cs="IRRoya"/>
          <w:sz w:val="36"/>
          <w:szCs w:val="36"/>
          <w:rtl/>
          <w:lang w:bidi="fa-IR"/>
        </w:rPr>
      </w:pPr>
    </w:p>
    <w:p w:rsidR="00A96CDD" w:rsidRDefault="00A96CDD" w:rsidP="00A96CDD">
      <w:pPr>
        <w:rPr>
          <w:rFonts w:ascii="IRRoya" w:hAnsi="IRRoya" w:cs="IRRoya"/>
          <w:sz w:val="36"/>
          <w:szCs w:val="36"/>
          <w:rtl/>
          <w:lang w:bidi="fa-IR"/>
        </w:rPr>
      </w:pPr>
      <w:r>
        <w:rPr>
          <w:rFonts w:ascii="IRRoya" w:hAnsi="IRRoya" w:cs="IRRoya"/>
          <w:noProof/>
          <w:sz w:val="36"/>
          <w:szCs w:val="36"/>
          <w:rtl/>
        </w:rPr>
        <w:drawing>
          <wp:inline distT="0" distB="0" distL="0" distR="0" wp14:anchorId="0D5CC4EB" wp14:editId="3AFB2C2F">
            <wp:extent cx="623887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درگاه.png"/>
                    <pic:cNvPicPr/>
                  </pic:nvPicPr>
                  <pic:blipFill>
                    <a:blip r:embed="rId8">
                      <a:extLst>
                        <a:ext uri="{28A0092B-C50C-407E-A947-70E740481C1C}">
                          <a14:useLocalDpi xmlns:a14="http://schemas.microsoft.com/office/drawing/2010/main" val="0"/>
                        </a:ext>
                      </a:extLst>
                    </a:blip>
                    <a:stretch>
                      <a:fillRect/>
                    </a:stretch>
                  </pic:blipFill>
                  <pic:spPr>
                    <a:xfrm>
                      <a:off x="0" y="0"/>
                      <a:ext cx="6238875" cy="3514725"/>
                    </a:xfrm>
                    <a:prstGeom prst="rect">
                      <a:avLst/>
                    </a:prstGeom>
                  </pic:spPr>
                </pic:pic>
              </a:graphicData>
            </a:graphic>
          </wp:inline>
        </w:drawing>
      </w:r>
    </w:p>
    <w:p w:rsidR="00F94489" w:rsidRDefault="00F94489" w:rsidP="00A96CDD">
      <w:pPr>
        <w:rPr>
          <w:rFonts w:ascii="IRRoya" w:hAnsi="IRRoya" w:cs="IRRoya"/>
          <w:sz w:val="36"/>
          <w:szCs w:val="36"/>
          <w:rtl/>
          <w:lang w:bidi="fa-IR"/>
        </w:rPr>
      </w:pPr>
    </w:p>
    <w:p w:rsidR="00A96CDD" w:rsidRPr="000D6649" w:rsidRDefault="00A96CDD" w:rsidP="00A96CDD">
      <w:pPr>
        <w:jc w:val="right"/>
        <w:rPr>
          <w:rFonts w:ascii="IRRoya" w:hAnsi="IRRoya" w:cs="IRRoya"/>
          <w:sz w:val="32"/>
          <w:szCs w:val="32"/>
          <w:rtl/>
          <w:lang w:bidi="fa-IR"/>
        </w:rPr>
      </w:pPr>
      <w:r>
        <w:rPr>
          <w:rFonts w:ascii="IRRoya" w:hAnsi="IRRoya" w:cs="IRRoya" w:hint="cs"/>
          <w:sz w:val="36"/>
          <w:szCs w:val="36"/>
          <w:rtl/>
          <w:lang w:bidi="fa-IR"/>
        </w:rPr>
        <w:lastRenderedPageBreak/>
        <w:t>مر</w:t>
      </w:r>
      <w:r w:rsidRPr="000D6649">
        <w:rPr>
          <w:rFonts w:ascii="IRRoya" w:hAnsi="IRRoya" w:cs="IRRoya" w:hint="cs"/>
          <w:sz w:val="32"/>
          <w:szCs w:val="32"/>
          <w:rtl/>
          <w:lang w:bidi="fa-IR"/>
        </w:rPr>
        <w:t>حله سوم : رزور غذا</w:t>
      </w:r>
    </w:p>
    <w:p w:rsidR="00A96CDD" w:rsidRPr="000D6649" w:rsidRDefault="00A96CDD" w:rsidP="00F94489">
      <w:pPr>
        <w:bidi/>
        <w:jc w:val="both"/>
        <w:rPr>
          <w:rFonts w:ascii="IRRoya" w:hAnsi="IRRoya" w:cs="IRRoya"/>
          <w:sz w:val="32"/>
          <w:szCs w:val="32"/>
          <w:rtl/>
          <w:lang w:bidi="fa-IR"/>
        </w:rPr>
      </w:pPr>
      <w:r w:rsidRPr="000D6649">
        <w:rPr>
          <w:rFonts w:ascii="IRRoya" w:hAnsi="IRRoya" w:cs="IRRoya" w:hint="cs"/>
          <w:sz w:val="32"/>
          <w:szCs w:val="32"/>
          <w:rtl/>
          <w:lang w:bidi="fa-IR"/>
        </w:rPr>
        <w:t>پس از انتخاب سلف مورد نظر در صفحه رزرو نسبت به ثبت رزرو اقدام فرمایید.</w:t>
      </w:r>
    </w:p>
    <w:p w:rsidR="00A96CDD" w:rsidRPr="000D6649" w:rsidRDefault="00A96CDD" w:rsidP="00F94489">
      <w:pPr>
        <w:bidi/>
        <w:jc w:val="both"/>
        <w:rPr>
          <w:rFonts w:ascii="IRRoya" w:hAnsi="IRRoya" w:cs="IRRoya"/>
          <w:sz w:val="32"/>
          <w:szCs w:val="32"/>
          <w:rtl/>
          <w:lang w:bidi="fa-IR"/>
        </w:rPr>
      </w:pPr>
      <w:r w:rsidRPr="000D6649">
        <w:rPr>
          <w:rFonts w:ascii="IRRoya" w:hAnsi="IRRoya" w:cs="IRRoya" w:hint="cs"/>
          <w:sz w:val="32"/>
          <w:szCs w:val="32"/>
          <w:rtl/>
          <w:lang w:bidi="fa-IR"/>
        </w:rPr>
        <w:t>برای رزرو 48 ساعت قبل(2روز)</w:t>
      </w:r>
      <w:r w:rsidR="00180C37" w:rsidRPr="000D6649">
        <w:rPr>
          <w:rFonts w:ascii="IRRoya" w:hAnsi="IRRoya" w:cs="IRRoya" w:hint="cs"/>
          <w:sz w:val="32"/>
          <w:szCs w:val="32"/>
          <w:rtl/>
          <w:lang w:bidi="fa-IR"/>
        </w:rPr>
        <w:t xml:space="preserve"> باید اقدام نمود همچنین میتوان غذای 2 روز بعد و روزهای اینده را نیز رزرو نمود.در روزهای پنجشنبه و جمعه غذای دوشنبه و روزهای بعد را میتوان رزرو کرد.</w:t>
      </w:r>
    </w:p>
    <w:p w:rsidR="00180C37" w:rsidRPr="000D6649" w:rsidRDefault="00180C37" w:rsidP="00180C37">
      <w:pPr>
        <w:jc w:val="right"/>
        <w:rPr>
          <w:rFonts w:ascii="IRRoya" w:hAnsi="IRRoya" w:cs="IRRoya"/>
          <w:sz w:val="32"/>
          <w:szCs w:val="32"/>
          <w:rtl/>
          <w:lang w:bidi="fa-IR"/>
        </w:rPr>
      </w:pPr>
      <w:r w:rsidRPr="000D6649">
        <w:rPr>
          <w:rFonts w:ascii="IRRoya" w:hAnsi="IRRoya" w:cs="IRRoya" w:hint="cs"/>
          <w:sz w:val="32"/>
          <w:szCs w:val="32"/>
          <w:rtl/>
          <w:lang w:bidi="fa-IR"/>
        </w:rPr>
        <w:t>تذکر 1:سعی کنید در هفته های جاری غذای هفته ی بعد خود را رزرو نماید.</w:t>
      </w:r>
    </w:p>
    <w:p w:rsidR="00180C37" w:rsidRPr="000D6649" w:rsidRDefault="00180C37" w:rsidP="00180C37">
      <w:pPr>
        <w:jc w:val="right"/>
        <w:rPr>
          <w:rFonts w:ascii="IRRoya" w:hAnsi="IRRoya" w:cs="IRRoya"/>
          <w:sz w:val="32"/>
          <w:szCs w:val="32"/>
          <w:rtl/>
          <w:lang w:bidi="fa-IR"/>
        </w:rPr>
      </w:pPr>
      <w:r w:rsidRPr="000D6649">
        <w:rPr>
          <w:rFonts w:ascii="IRRoya" w:hAnsi="IRRoya" w:cs="IRRoya" w:hint="cs"/>
          <w:sz w:val="32"/>
          <w:szCs w:val="32"/>
          <w:rtl/>
          <w:lang w:bidi="fa-IR"/>
        </w:rPr>
        <w:t xml:space="preserve">تذکر2: </w:t>
      </w:r>
      <w:r w:rsidRPr="005E2D80">
        <w:rPr>
          <w:rFonts w:ascii="IRRoya" w:hAnsi="IRRoya" w:cs="IRRoya" w:hint="cs"/>
          <w:sz w:val="32"/>
          <w:szCs w:val="32"/>
          <w:highlight w:val="yellow"/>
          <w:rtl/>
          <w:lang w:bidi="fa-IR"/>
        </w:rPr>
        <w:t>در انتخاب سلف خود دقت فر مایید تغییر سلف انجام نمیشود.</w:t>
      </w:r>
    </w:p>
    <w:p w:rsidR="00180C37" w:rsidRDefault="000D6649" w:rsidP="00180C37">
      <w:pPr>
        <w:jc w:val="center"/>
        <w:rPr>
          <w:rFonts w:ascii="IRRoya" w:hAnsi="IRRoya" w:cs="IRRoya"/>
          <w:sz w:val="36"/>
          <w:szCs w:val="36"/>
          <w:rtl/>
          <w:lang w:bidi="fa-IR"/>
        </w:rPr>
      </w:pPr>
      <w:r>
        <w:rPr>
          <w:rFonts w:ascii="IRRoya" w:hAnsi="IRRoya" w:cs="IRRoya" w:hint="cs"/>
          <w:noProof/>
          <w:sz w:val="36"/>
          <w:szCs w:val="36"/>
          <w:rtl/>
        </w:rPr>
        <w:drawing>
          <wp:inline distT="0" distB="0" distL="0" distR="0">
            <wp:extent cx="5943600" cy="398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رزو.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981450"/>
                    </a:xfrm>
                    <a:prstGeom prst="rect">
                      <a:avLst/>
                    </a:prstGeom>
                  </pic:spPr>
                </pic:pic>
              </a:graphicData>
            </a:graphic>
          </wp:inline>
        </w:drawing>
      </w:r>
    </w:p>
    <w:p w:rsidR="00F94489" w:rsidRDefault="00F94489" w:rsidP="00180C37">
      <w:pPr>
        <w:jc w:val="center"/>
        <w:rPr>
          <w:rFonts w:ascii="IRRoya" w:hAnsi="IRRoya" w:cs="IRRoya"/>
          <w:sz w:val="36"/>
          <w:szCs w:val="36"/>
          <w:rtl/>
          <w:lang w:bidi="fa-IR"/>
        </w:rPr>
      </w:pPr>
    </w:p>
    <w:p w:rsidR="00F94489" w:rsidRDefault="00F94489" w:rsidP="00180C37">
      <w:pPr>
        <w:jc w:val="center"/>
        <w:rPr>
          <w:rFonts w:ascii="IRRoya" w:hAnsi="IRRoya" w:cs="IRRoya"/>
          <w:sz w:val="36"/>
          <w:szCs w:val="36"/>
          <w:rtl/>
          <w:lang w:bidi="fa-IR"/>
        </w:rPr>
      </w:pPr>
    </w:p>
    <w:p w:rsidR="00F94489" w:rsidRDefault="00F94489" w:rsidP="00180C37">
      <w:pPr>
        <w:jc w:val="center"/>
        <w:rPr>
          <w:rFonts w:ascii="IRRoya" w:hAnsi="IRRoya" w:cs="IRRoya"/>
          <w:sz w:val="36"/>
          <w:szCs w:val="36"/>
          <w:rtl/>
          <w:lang w:bidi="fa-IR"/>
        </w:rPr>
      </w:pPr>
    </w:p>
    <w:p w:rsidR="00F94489" w:rsidRDefault="00F94489" w:rsidP="00180C37">
      <w:pPr>
        <w:jc w:val="center"/>
        <w:rPr>
          <w:rFonts w:ascii="IRRoya" w:hAnsi="IRRoya" w:cs="IRRoya"/>
          <w:sz w:val="36"/>
          <w:szCs w:val="36"/>
          <w:rtl/>
          <w:lang w:bidi="fa-IR"/>
        </w:rPr>
      </w:pPr>
    </w:p>
    <w:p w:rsidR="000D6649" w:rsidRDefault="008266CD" w:rsidP="008266CD">
      <w:pPr>
        <w:jc w:val="right"/>
        <w:rPr>
          <w:rFonts w:ascii="IRRoya" w:hAnsi="IRRoya" w:cs="IRRoya"/>
          <w:sz w:val="36"/>
          <w:szCs w:val="36"/>
          <w:rtl/>
          <w:lang w:bidi="fa-IR"/>
        </w:rPr>
      </w:pPr>
      <w:r>
        <w:rPr>
          <w:rFonts w:ascii="IRRoya" w:hAnsi="IRRoya" w:cs="IRRoya" w:hint="cs"/>
          <w:sz w:val="36"/>
          <w:szCs w:val="36"/>
          <w:rtl/>
          <w:lang w:bidi="fa-IR"/>
        </w:rPr>
        <w:lastRenderedPageBreak/>
        <w:t>مرحله چهارم :دریافت غذا</w:t>
      </w:r>
    </w:p>
    <w:p w:rsidR="008266CD" w:rsidRPr="00F94489" w:rsidRDefault="008266CD" w:rsidP="00F94489">
      <w:pPr>
        <w:bidi/>
        <w:jc w:val="both"/>
        <w:rPr>
          <w:rFonts w:ascii="IRRoya" w:hAnsi="IRRoya" w:cs="IRRoya"/>
          <w:sz w:val="32"/>
          <w:szCs w:val="32"/>
          <w:lang w:bidi="fa-IR"/>
        </w:rPr>
      </w:pPr>
      <w:r w:rsidRPr="00F94489">
        <w:rPr>
          <w:rFonts w:ascii="IRRoya" w:hAnsi="IRRoya" w:cs="IRRoya" w:hint="cs"/>
          <w:sz w:val="32"/>
          <w:szCs w:val="32"/>
          <w:rtl/>
          <w:lang w:bidi="fa-IR"/>
        </w:rPr>
        <w:t>با توجه به این که دانشجویان جدید الورود کارت خود را دریافت نکرده اند برای دریافت غذا میتوان از وب کیوسک های مستقر در سلف ژتون فراموشی دریافت نمود.در صورت دریافت کارت</w:t>
      </w:r>
      <w:r w:rsidR="005E2D80" w:rsidRPr="00F94489">
        <w:rPr>
          <w:rFonts w:ascii="IRRoya" w:hAnsi="IRRoya" w:cs="IRRoya" w:hint="cs"/>
          <w:sz w:val="32"/>
          <w:szCs w:val="32"/>
          <w:rtl/>
          <w:lang w:bidi="fa-IR"/>
        </w:rPr>
        <w:t>،</w:t>
      </w:r>
      <w:r w:rsidRPr="00F94489">
        <w:rPr>
          <w:rFonts w:ascii="IRRoya" w:hAnsi="IRRoya" w:cs="IRRoya" w:hint="cs"/>
          <w:sz w:val="32"/>
          <w:szCs w:val="32"/>
          <w:rtl/>
          <w:lang w:bidi="fa-IR"/>
        </w:rPr>
        <w:t xml:space="preserve"> رزرو خود را میتوان با دستگاه تحویل مستقر در سلف دریافت نمود.</w:t>
      </w:r>
    </w:p>
    <w:p w:rsidR="008266CD" w:rsidRDefault="008266CD" w:rsidP="008266CD">
      <w:pPr>
        <w:jc w:val="center"/>
        <w:rPr>
          <w:rFonts w:ascii="IRRoya" w:hAnsi="IRRoya" w:cs="IRRoya"/>
          <w:sz w:val="36"/>
          <w:szCs w:val="36"/>
          <w:lang w:bidi="fa-IR"/>
        </w:rPr>
      </w:pPr>
      <w:r>
        <w:rPr>
          <w:rFonts w:ascii="IRRoya" w:hAnsi="IRRoya" w:cs="IRRoya"/>
          <w:noProof/>
          <w:sz w:val="36"/>
          <w:szCs w:val="36"/>
        </w:rPr>
        <mc:AlternateContent>
          <mc:Choice Requires="wps">
            <w:drawing>
              <wp:anchor distT="0" distB="0" distL="114300" distR="114300" simplePos="0" relativeHeight="251661312" behindDoc="0" locked="0" layoutInCell="1" allowOverlap="1">
                <wp:simplePos x="0" y="0"/>
                <wp:positionH relativeFrom="column">
                  <wp:posOffset>2924175</wp:posOffset>
                </wp:positionH>
                <wp:positionV relativeFrom="paragraph">
                  <wp:posOffset>2377440</wp:posOffset>
                </wp:positionV>
                <wp:extent cx="171450" cy="28575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1714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D99BF9" id="Down Arrow 12" o:spid="_x0000_s1026" type="#_x0000_t67" style="position:absolute;margin-left:230.25pt;margin-top:187.2pt;width:13.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" adj="15120" fillcolor="#5b9bd5 [3204]" strokecolor="#1f4d78 [1604]" strokeweight="1pt"/>
            </w:pict>
          </mc:Fallback>
        </mc:AlternateContent>
      </w:r>
      <w:r>
        <w:rPr>
          <w:rFonts w:ascii="IRRoya" w:hAnsi="IRRoya" w:cs="IRRoya"/>
          <w:noProof/>
          <w:sz w:val="36"/>
          <w:szCs w:val="36"/>
        </w:rPr>
        <w:drawing>
          <wp:inline distT="0" distB="0" distL="0" distR="0">
            <wp:extent cx="3819525" cy="2305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png"/>
                    <pic:cNvPicPr/>
                  </pic:nvPicPr>
                  <pic:blipFill>
                    <a:blip r:embed="rId10">
                      <a:extLst>
                        <a:ext uri="{28A0092B-C50C-407E-A947-70E740481C1C}">
                          <a14:useLocalDpi xmlns:a14="http://schemas.microsoft.com/office/drawing/2010/main" val="0"/>
                        </a:ext>
                      </a:extLst>
                    </a:blip>
                    <a:stretch>
                      <a:fillRect/>
                    </a:stretch>
                  </pic:blipFill>
                  <pic:spPr>
                    <a:xfrm>
                      <a:off x="0" y="0"/>
                      <a:ext cx="3820090" cy="2305391"/>
                    </a:xfrm>
                    <a:prstGeom prst="rect">
                      <a:avLst/>
                    </a:prstGeom>
                  </pic:spPr>
                </pic:pic>
              </a:graphicData>
            </a:graphic>
          </wp:inline>
        </w:drawing>
      </w:r>
    </w:p>
    <w:p w:rsidR="008266CD" w:rsidRDefault="008266CD" w:rsidP="008266CD">
      <w:pPr>
        <w:tabs>
          <w:tab w:val="left" w:pos="2880"/>
        </w:tabs>
        <w:rPr>
          <w:rFonts w:ascii="IRRoya" w:hAnsi="IRRoya" w:cs="IRRoya"/>
          <w:sz w:val="36"/>
          <w:szCs w:val="36"/>
          <w:rtl/>
          <w:lang w:bidi="fa-IR"/>
        </w:rPr>
      </w:pPr>
      <w:r>
        <w:rPr>
          <w:rFonts w:ascii="IRRoya" w:hAnsi="IRRoya" w:cs="IRRoya"/>
          <w:sz w:val="36"/>
          <w:szCs w:val="36"/>
          <w:lang w:bidi="fa-IR"/>
        </w:rPr>
        <w:tab/>
      </w:r>
      <w:r>
        <w:rPr>
          <w:rFonts w:ascii="IRRoya" w:hAnsi="IRRoya" w:cs="IRRoya"/>
          <w:noProof/>
          <w:sz w:val="36"/>
          <w:szCs w:val="36"/>
        </w:rPr>
        <w:drawing>
          <wp:inline distT="0" distB="0" distL="0" distR="0" wp14:anchorId="63644EF8" wp14:editId="1A367C2D">
            <wp:extent cx="6153150" cy="31673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فیش فراموشی.png"/>
                    <pic:cNvPicPr/>
                  </pic:nvPicPr>
                  <pic:blipFill>
                    <a:blip r:embed="rId11">
                      <a:extLst>
                        <a:ext uri="{28A0092B-C50C-407E-A947-70E740481C1C}">
                          <a14:useLocalDpi xmlns:a14="http://schemas.microsoft.com/office/drawing/2010/main" val="0"/>
                        </a:ext>
                      </a:extLst>
                    </a:blip>
                    <a:stretch>
                      <a:fillRect/>
                    </a:stretch>
                  </pic:blipFill>
                  <pic:spPr>
                    <a:xfrm>
                      <a:off x="0" y="0"/>
                      <a:ext cx="6153150" cy="3167380"/>
                    </a:xfrm>
                    <a:prstGeom prst="rect">
                      <a:avLst/>
                    </a:prstGeom>
                  </pic:spPr>
                </pic:pic>
              </a:graphicData>
            </a:graphic>
          </wp:inline>
        </w:drawing>
      </w:r>
    </w:p>
    <w:p w:rsidR="008266CD" w:rsidRDefault="00B75762" w:rsidP="005E2D80">
      <w:pPr>
        <w:tabs>
          <w:tab w:val="left" w:pos="2880"/>
        </w:tabs>
        <w:bidi/>
        <w:rPr>
          <w:rFonts w:ascii="IRRoya" w:hAnsi="IRRoya" w:cs="IRRoya"/>
          <w:sz w:val="36"/>
          <w:szCs w:val="36"/>
          <w:rtl/>
          <w:lang w:bidi="fa-IR"/>
        </w:rPr>
      </w:pPr>
      <w:r w:rsidRPr="00F94489">
        <w:rPr>
          <w:rFonts w:ascii="IRRoya" w:hAnsi="IRRoya" w:cs="IRRoya" w:hint="cs"/>
          <w:sz w:val="32"/>
          <w:szCs w:val="32"/>
          <w:rtl/>
          <w:lang w:bidi="fa-IR"/>
        </w:rPr>
        <w:t xml:space="preserve">همچنین میتوان از وب کیوسک های مستقر در سلف برای افزایش اعتبار </w:t>
      </w:r>
      <w:r w:rsidR="00450880" w:rsidRPr="00F94489">
        <w:rPr>
          <w:rFonts w:ascii="IRRoya" w:hAnsi="IRRoya" w:cs="IRRoya" w:hint="cs"/>
          <w:sz w:val="32"/>
          <w:szCs w:val="32"/>
          <w:rtl/>
          <w:lang w:bidi="fa-IR"/>
        </w:rPr>
        <w:t xml:space="preserve"> </w:t>
      </w:r>
      <w:r w:rsidR="005E2D80" w:rsidRPr="00F94489">
        <w:rPr>
          <w:rFonts w:ascii="IRRoya" w:hAnsi="IRRoya" w:cs="IRRoya" w:hint="cs"/>
          <w:sz w:val="32"/>
          <w:szCs w:val="32"/>
          <w:rtl/>
          <w:lang w:bidi="fa-IR"/>
        </w:rPr>
        <w:t xml:space="preserve">و </w:t>
      </w:r>
      <w:r w:rsidRPr="00F94489">
        <w:rPr>
          <w:rFonts w:ascii="IRRoya" w:hAnsi="IRRoya" w:cs="IRRoya" w:hint="cs"/>
          <w:sz w:val="32"/>
          <w:szCs w:val="32"/>
          <w:rtl/>
          <w:lang w:bidi="fa-IR"/>
        </w:rPr>
        <w:t>رزرو استفاده نمود</w:t>
      </w:r>
      <w:r>
        <w:rPr>
          <w:rFonts w:ascii="IRRoya" w:hAnsi="IRRoya" w:cs="IRRoya" w:hint="cs"/>
          <w:sz w:val="36"/>
          <w:szCs w:val="36"/>
          <w:rtl/>
          <w:lang w:bidi="fa-IR"/>
        </w:rPr>
        <w:t xml:space="preserve"> .</w:t>
      </w:r>
    </w:p>
    <w:p w:rsidR="00B75762" w:rsidRPr="008266CD" w:rsidRDefault="00B75762" w:rsidP="00B70F48">
      <w:pPr>
        <w:tabs>
          <w:tab w:val="left" w:pos="2880"/>
        </w:tabs>
        <w:bidi/>
        <w:rPr>
          <w:rFonts w:ascii="IRRoya" w:hAnsi="IRRoya" w:cs="IRRoya"/>
          <w:sz w:val="36"/>
          <w:szCs w:val="36"/>
          <w:rtl/>
          <w:lang w:bidi="fa-IR"/>
        </w:rPr>
      </w:pPr>
    </w:p>
    <w:sectPr w:rsidR="00B75762" w:rsidRPr="008266CD" w:rsidSect="001476A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Roya">
    <w:altName w:val="AP Yekan"/>
    <w:charset w:val="00"/>
    <w:family w:val="auto"/>
    <w:pitch w:val="variable"/>
    <w:sig w:usb0="00000000"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AC"/>
    <w:rsid w:val="000001EF"/>
    <w:rsid w:val="000D6649"/>
    <w:rsid w:val="001476AC"/>
    <w:rsid w:val="00175F63"/>
    <w:rsid w:val="00180C37"/>
    <w:rsid w:val="003B3655"/>
    <w:rsid w:val="00450880"/>
    <w:rsid w:val="005E2D80"/>
    <w:rsid w:val="0061200A"/>
    <w:rsid w:val="00630571"/>
    <w:rsid w:val="00685C0B"/>
    <w:rsid w:val="00793BA0"/>
    <w:rsid w:val="007C2778"/>
    <w:rsid w:val="008266CD"/>
    <w:rsid w:val="0087575E"/>
    <w:rsid w:val="00A93574"/>
    <w:rsid w:val="00A96CDD"/>
    <w:rsid w:val="00B70F48"/>
    <w:rsid w:val="00B75762"/>
    <w:rsid w:val="00BE0A42"/>
    <w:rsid w:val="00D23C54"/>
    <w:rsid w:val="00DD6993"/>
    <w:rsid w:val="00F94489"/>
    <w:rsid w:val="00FA1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8F0FF-ADE5-4A22-B443-28BF7D57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2019-09-24T12:26:00Z</dcterms:created>
  <dcterms:modified xsi:type="dcterms:W3CDTF">2021-11-10T10:34:00Z</dcterms:modified>
</cp:coreProperties>
</file>